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7" w:rsidRDefault="00BD7E17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BD7E17" w:rsidRDefault="00BD7E17" w:rsidP="00FC59E0">
      <w:pPr>
        <w:ind w:firstLine="709"/>
        <w:jc w:val="center"/>
        <w:rPr>
          <w:sz w:val="28"/>
          <w:szCs w:val="28"/>
        </w:rPr>
      </w:pPr>
    </w:p>
    <w:p w:rsidR="00BD7E17" w:rsidRDefault="00BD7E17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D7E17" w:rsidRDefault="00BD7E17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BD7E17" w:rsidRDefault="00BD7E17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1430AA">
      <w:pPr>
        <w:ind w:firstLine="709"/>
        <w:jc w:val="both"/>
        <w:rPr>
          <w:sz w:val="28"/>
          <w:szCs w:val="28"/>
        </w:rPr>
      </w:pPr>
    </w:p>
    <w:p w:rsidR="00BD7E17" w:rsidRDefault="00BD7E17" w:rsidP="001430AA">
      <w:pPr>
        <w:ind w:firstLine="709"/>
        <w:jc w:val="both"/>
        <w:rPr>
          <w:sz w:val="28"/>
          <w:szCs w:val="28"/>
        </w:rPr>
      </w:pPr>
    </w:p>
    <w:p w:rsidR="00BD7E17" w:rsidRDefault="00BD7E17" w:rsidP="001430AA">
      <w:pPr>
        <w:ind w:firstLine="709"/>
        <w:jc w:val="both"/>
        <w:rPr>
          <w:sz w:val="28"/>
          <w:szCs w:val="28"/>
        </w:rPr>
      </w:pPr>
    </w:p>
    <w:p w:rsidR="00BD7E17" w:rsidRDefault="00BD7E17" w:rsidP="001430AA">
      <w:pPr>
        <w:ind w:firstLine="709"/>
        <w:jc w:val="both"/>
        <w:rPr>
          <w:sz w:val="28"/>
          <w:szCs w:val="28"/>
        </w:rPr>
      </w:pPr>
    </w:p>
    <w:p w:rsidR="00BD7E17" w:rsidRDefault="00BD7E17" w:rsidP="001430AA">
      <w:pPr>
        <w:ind w:firstLine="709"/>
        <w:jc w:val="both"/>
        <w:rPr>
          <w:sz w:val="28"/>
          <w:szCs w:val="28"/>
        </w:rPr>
      </w:pPr>
    </w:p>
    <w:p w:rsidR="00BD7E17" w:rsidRDefault="00BD7E17" w:rsidP="00AC5C68">
      <w:pPr>
        <w:jc w:val="right"/>
        <w:rPr>
          <w:b/>
          <w:sz w:val="28"/>
          <w:szCs w:val="28"/>
        </w:rPr>
      </w:pPr>
    </w:p>
    <w:p w:rsidR="00BD7E17" w:rsidRDefault="00BD7E17" w:rsidP="00FC59E0">
      <w:pPr>
        <w:jc w:val="right"/>
        <w:rPr>
          <w:bCs/>
          <w:sz w:val="28"/>
          <w:szCs w:val="28"/>
        </w:rPr>
      </w:pPr>
    </w:p>
    <w:p w:rsidR="00BD7E17" w:rsidRDefault="00BD7E17" w:rsidP="00FC59E0">
      <w:pPr>
        <w:jc w:val="right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BD7E17" w:rsidRDefault="00BD7E17" w:rsidP="00FC59E0">
      <w:pPr>
        <w:ind w:firstLine="709"/>
        <w:jc w:val="center"/>
        <w:rPr>
          <w:b/>
          <w:bCs/>
          <w:sz w:val="36"/>
          <w:szCs w:val="36"/>
        </w:rPr>
      </w:pPr>
    </w:p>
    <w:p w:rsidR="00BD7E17" w:rsidRDefault="00BD7E17" w:rsidP="00B421E2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BD7E17" w:rsidRDefault="00BD7E17" w:rsidP="00FC59E0">
      <w:pPr>
        <w:jc w:val="both"/>
        <w:rPr>
          <w:sz w:val="28"/>
          <w:szCs w:val="28"/>
        </w:rPr>
      </w:pPr>
    </w:p>
    <w:p w:rsidR="00BD7E17" w:rsidRDefault="00BD7E17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09.06.01 – Информатика и вычислительная техника</w:t>
      </w:r>
    </w:p>
    <w:p w:rsidR="00BD7E17" w:rsidRDefault="00BD7E17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BD7E17" w:rsidRDefault="00BD7E17" w:rsidP="00FC59E0">
      <w:pPr>
        <w:jc w:val="both"/>
        <w:rPr>
          <w:sz w:val="28"/>
          <w:szCs w:val="28"/>
        </w:rPr>
      </w:pPr>
    </w:p>
    <w:p w:rsidR="00BD7E17" w:rsidRDefault="00BD7E17" w:rsidP="00FC59E0">
      <w:pPr>
        <w:jc w:val="both"/>
        <w:rPr>
          <w:szCs w:val="28"/>
        </w:rPr>
      </w:pPr>
      <w:r>
        <w:rPr>
          <w:sz w:val="28"/>
          <w:szCs w:val="28"/>
        </w:rPr>
        <w:t>Профиль (направленность) Системный анализ, управление и обработка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(в экономических и педагогических системах). Математическое моделирование, численные методы и комплексы программ.</w:t>
      </w:r>
    </w:p>
    <w:p w:rsidR="00BD7E17" w:rsidRDefault="00BD7E17" w:rsidP="00FC59E0">
      <w:pPr>
        <w:jc w:val="both"/>
        <w:rPr>
          <w:szCs w:val="28"/>
        </w:rPr>
      </w:pPr>
    </w:p>
    <w:p w:rsidR="00BD7E17" w:rsidRDefault="00BD7E17" w:rsidP="00FC59E0">
      <w:pPr>
        <w:jc w:val="both"/>
        <w:rPr>
          <w:szCs w:val="28"/>
        </w:rPr>
      </w:pPr>
    </w:p>
    <w:p w:rsidR="00BD7E17" w:rsidRDefault="00BD7E17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BD7E17" w:rsidRDefault="00BD7E17" w:rsidP="00FC59E0">
      <w:pPr>
        <w:pStyle w:val="BodyText"/>
        <w:jc w:val="both"/>
        <w:rPr>
          <w:sz w:val="28"/>
          <w:szCs w:val="28"/>
        </w:rPr>
      </w:pPr>
    </w:p>
    <w:p w:rsidR="00BD7E17" w:rsidRDefault="00BD7E17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BD7E17" w:rsidRDefault="00BD7E17" w:rsidP="00FC59E0">
      <w:pPr>
        <w:jc w:val="both"/>
        <w:rPr>
          <w:szCs w:val="28"/>
        </w:rPr>
      </w:pPr>
    </w:p>
    <w:p w:rsidR="00BD7E17" w:rsidRDefault="00BD7E17" w:rsidP="00FC59E0">
      <w:pPr>
        <w:jc w:val="both"/>
        <w:rPr>
          <w:szCs w:val="28"/>
        </w:rPr>
      </w:pPr>
    </w:p>
    <w:p w:rsidR="00BD7E17" w:rsidRDefault="00BD7E17" w:rsidP="00FC59E0">
      <w:pPr>
        <w:jc w:val="center"/>
        <w:rPr>
          <w:b/>
          <w:sz w:val="28"/>
          <w:szCs w:val="28"/>
        </w:rPr>
      </w:pPr>
    </w:p>
    <w:p w:rsidR="00BD7E17" w:rsidRDefault="00BD7E17" w:rsidP="00FC59E0">
      <w:pPr>
        <w:widowControl w:val="0"/>
        <w:jc w:val="both"/>
        <w:rPr>
          <w:sz w:val="28"/>
          <w:szCs w:val="28"/>
        </w:rPr>
      </w:pPr>
    </w:p>
    <w:p w:rsidR="00BD7E17" w:rsidRDefault="00BD7E17" w:rsidP="00FC59E0">
      <w:pPr>
        <w:widowControl w:val="0"/>
        <w:jc w:val="both"/>
        <w:rPr>
          <w:sz w:val="28"/>
          <w:szCs w:val="28"/>
        </w:rPr>
      </w:pPr>
    </w:p>
    <w:p w:rsidR="00BD7E17" w:rsidRDefault="00BD7E17" w:rsidP="00FC59E0">
      <w:pPr>
        <w:widowControl w:val="0"/>
        <w:jc w:val="both"/>
        <w:rPr>
          <w:sz w:val="28"/>
          <w:szCs w:val="28"/>
        </w:rPr>
      </w:pPr>
    </w:p>
    <w:p w:rsidR="00BD7E17" w:rsidRDefault="00BD7E17" w:rsidP="00FC59E0">
      <w:pPr>
        <w:widowControl w:val="0"/>
        <w:jc w:val="both"/>
        <w:rPr>
          <w:sz w:val="28"/>
          <w:szCs w:val="28"/>
        </w:rPr>
      </w:pPr>
    </w:p>
    <w:p w:rsidR="00BD7E17" w:rsidRDefault="00BD7E17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BD7E17" w:rsidRDefault="00BD7E17"/>
    <w:p w:rsidR="00BD7E17" w:rsidRPr="00BF1F5B" w:rsidRDefault="00BD7E17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A25781">
          <w:rPr>
            <w:b/>
            <w:sz w:val="28"/>
            <w:szCs w:val="28"/>
            <w:lang w:val="en-US"/>
          </w:rPr>
          <w:t>I</w:t>
        </w:r>
        <w:r w:rsidRPr="00A25781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BD7E17" w:rsidRDefault="00BD7E17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09.06.01 – Информатика и вычислительная техника (уровень подготовки кадров высшей квалификации). </w:t>
      </w:r>
    </w:p>
    <w:p w:rsidR="00BD7E17" w:rsidRDefault="00BD7E17" w:rsidP="000E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образовательного стандарта высшего образования –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подготовки </w:t>
      </w:r>
      <w:r w:rsidRPr="00CC3014">
        <w:rPr>
          <w:sz w:val="28"/>
          <w:szCs w:val="28"/>
        </w:rPr>
        <w:t>09.06.01 Информатика и вычислительная техника  (уровень подготовки кадров высшей квалификации)  утвержден</w:t>
      </w:r>
      <w:r>
        <w:rPr>
          <w:sz w:val="28"/>
          <w:szCs w:val="28"/>
        </w:rPr>
        <w:t>а</w:t>
      </w:r>
      <w:r w:rsidRPr="00CC3014">
        <w:rPr>
          <w:sz w:val="28"/>
          <w:szCs w:val="28"/>
        </w:rPr>
        <w:t xml:space="preserve"> приказом Министе</w:t>
      </w:r>
      <w:r w:rsidRPr="00CC3014">
        <w:rPr>
          <w:sz w:val="28"/>
          <w:szCs w:val="28"/>
        </w:rPr>
        <w:t>р</w:t>
      </w:r>
      <w:r w:rsidRPr="00CC3014">
        <w:rPr>
          <w:sz w:val="28"/>
          <w:szCs w:val="28"/>
        </w:rPr>
        <w:t xml:space="preserve">ства образования и науки Российской Федерации от 30 июля </w:t>
      </w:r>
      <w:smartTag w:uri="urn:schemas-microsoft-com:office:smarttags" w:element="PlaceType">
        <w:r w:rsidRPr="00CC3014">
          <w:rPr>
            <w:sz w:val="28"/>
            <w:szCs w:val="28"/>
          </w:rPr>
          <w:t>2014 г</w:t>
        </w:r>
      </w:smartTag>
      <w:r w:rsidRPr="00CC3014">
        <w:rPr>
          <w:sz w:val="28"/>
          <w:szCs w:val="28"/>
        </w:rPr>
        <w:t>. № 875</w:t>
      </w:r>
      <w:r>
        <w:rPr>
          <w:sz w:val="28"/>
          <w:szCs w:val="28"/>
        </w:rPr>
        <w:t xml:space="preserve"> и Паспорта специальности Информатика и вычислительная техника: </w:t>
      </w:r>
    </w:p>
    <w:p w:rsidR="00BD7E17" w:rsidRPr="009F65FE" w:rsidRDefault="00BD7E17" w:rsidP="00A25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5FE">
        <w:rPr>
          <w:sz w:val="28"/>
          <w:szCs w:val="28"/>
        </w:rPr>
        <w:t>05.13.01 Системный анализ, управление и обработка информации (по</w:t>
      </w:r>
      <w:r>
        <w:rPr>
          <w:sz w:val="28"/>
          <w:szCs w:val="28"/>
        </w:rPr>
        <w:t xml:space="preserve"> </w:t>
      </w:r>
      <w:r w:rsidRPr="009F65FE">
        <w:rPr>
          <w:sz w:val="28"/>
          <w:szCs w:val="28"/>
        </w:rPr>
        <w:t>отра</w:t>
      </w:r>
      <w:r w:rsidRPr="009F65FE">
        <w:rPr>
          <w:sz w:val="28"/>
          <w:szCs w:val="28"/>
        </w:rPr>
        <w:t>с</w:t>
      </w:r>
      <w:r w:rsidRPr="009F65FE">
        <w:rPr>
          <w:sz w:val="28"/>
          <w:szCs w:val="28"/>
        </w:rPr>
        <w:t>лям);</w:t>
      </w:r>
    </w:p>
    <w:p w:rsidR="00BD7E17" w:rsidRPr="009F65FE" w:rsidRDefault="00BD7E17" w:rsidP="00A25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5FE">
        <w:rPr>
          <w:sz w:val="28"/>
          <w:szCs w:val="28"/>
        </w:rPr>
        <w:t>05.13.18 Математическое моделирование, численные методы и</w:t>
      </w:r>
      <w:r>
        <w:rPr>
          <w:sz w:val="28"/>
          <w:szCs w:val="28"/>
        </w:rPr>
        <w:t xml:space="preserve"> </w:t>
      </w:r>
      <w:r w:rsidRPr="009F65FE">
        <w:rPr>
          <w:sz w:val="28"/>
          <w:szCs w:val="28"/>
        </w:rPr>
        <w:t>комплексы программ;</w:t>
      </w:r>
    </w:p>
    <w:p w:rsidR="00BD7E17" w:rsidRPr="00CC3014" w:rsidRDefault="00BD7E17" w:rsidP="000E1FC1">
      <w:pPr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>Цель вступительного экзамена в аспирантуру – установление уровня подготовленности кандидатов к последующему обучению по программе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>готовки научно–педагогических кадров в аспирантуре по направлению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 xml:space="preserve">готовки </w:t>
      </w:r>
      <w:r w:rsidRPr="00CC3014">
        <w:rPr>
          <w:sz w:val="28"/>
          <w:szCs w:val="28"/>
        </w:rPr>
        <w:t>09.06.01 Информатика и вычислительная техника  (уровень подг</w:t>
      </w:r>
      <w:r w:rsidRPr="00CC3014">
        <w:rPr>
          <w:sz w:val="28"/>
          <w:szCs w:val="28"/>
        </w:rPr>
        <w:t>о</w:t>
      </w:r>
      <w:r w:rsidRPr="00CC3014">
        <w:rPr>
          <w:sz w:val="28"/>
          <w:szCs w:val="28"/>
        </w:rPr>
        <w:t>товки кадров высшей квалификации)</w:t>
      </w:r>
      <w:r>
        <w:rPr>
          <w:sz w:val="28"/>
          <w:szCs w:val="28"/>
        </w:rPr>
        <w:t xml:space="preserve"> по профилю (направленности)</w:t>
      </w:r>
      <w:r w:rsidRPr="0004711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 анализ, управление и обработка информации (в экономических 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системах); Математическое моделирование, численные методы и комплексы программ,</w:t>
      </w:r>
      <w:r w:rsidRPr="00CC3014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CC3014">
        <w:rPr>
          <w:sz w:val="28"/>
          <w:szCs w:val="28"/>
        </w:rPr>
        <w:t xml:space="preserve"> приказом Министерства образования и науки Российской Федерации от 30 июля </w:t>
      </w:r>
      <w:smartTag w:uri="urn:schemas-microsoft-com:office:smarttags" w:element="PlaceType">
        <w:r w:rsidRPr="00CC3014">
          <w:rPr>
            <w:sz w:val="28"/>
            <w:szCs w:val="28"/>
          </w:rPr>
          <w:t>2014 г</w:t>
        </w:r>
      </w:smartTag>
      <w:r w:rsidRPr="00CC3014">
        <w:rPr>
          <w:sz w:val="28"/>
          <w:szCs w:val="28"/>
        </w:rPr>
        <w:t>. № 875.</w:t>
      </w:r>
    </w:p>
    <w:p w:rsidR="00BD7E17" w:rsidRPr="008901D5" w:rsidRDefault="00BD7E17" w:rsidP="00047116">
      <w:pPr>
        <w:spacing w:before="120"/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>. Требования к вступительному испытанию по специальной ди</w:t>
      </w:r>
      <w:r w:rsidRPr="008901D5">
        <w:rPr>
          <w:b/>
          <w:sz w:val="28"/>
          <w:szCs w:val="28"/>
        </w:rPr>
        <w:t>с</w:t>
      </w:r>
      <w:r w:rsidRPr="008901D5">
        <w:rPr>
          <w:b/>
          <w:sz w:val="28"/>
          <w:szCs w:val="28"/>
        </w:rPr>
        <w:t>циплине</w:t>
      </w:r>
    </w:p>
    <w:p w:rsidR="00BD7E17" w:rsidRDefault="00BD7E17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BD7E17" w:rsidRDefault="00BD7E17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предрасположенность к научно–исследовательской работе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информации на иностранном языке.</w:t>
      </w: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 xml:space="preserve">странному языку является проверка уровня практического владения языком в объеме, предусмотренном курсом обучения в вузе. </w:t>
      </w:r>
    </w:p>
    <w:p w:rsidR="00BD7E1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BD7E17" w:rsidRDefault="00BD7E17" w:rsidP="00111D41">
      <w:pPr>
        <w:jc w:val="both"/>
      </w:pPr>
    </w:p>
    <w:p w:rsidR="00BD7E17" w:rsidRPr="00AE0DA7" w:rsidRDefault="00BD7E17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BD7E17" w:rsidRDefault="00BD7E17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BD7E17" w:rsidRPr="00DF102A" w:rsidRDefault="00BD7E17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мощью наиболее продуктивных и распространенных суффиксов и префи</w:t>
      </w:r>
      <w:r w:rsidRPr="00AE0DA7">
        <w:rPr>
          <w:rFonts w:ascii="Times New Roman" w:hAnsi="Times New Roman" w:cs="Times New Roman"/>
          <w:sz w:val="28"/>
          <w:szCs w:val="28"/>
        </w:rPr>
        <w:t>к</w:t>
      </w:r>
      <w:r w:rsidRPr="00AE0DA7">
        <w:rPr>
          <w:rFonts w:ascii="Times New Roman" w:hAnsi="Times New Roman" w:cs="Times New Roman"/>
          <w:sz w:val="28"/>
          <w:szCs w:val="28"/>
        </w:rPr>
        <w:t>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E1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Морфология: множественное число, притяжательный падеж существ</w:t>
      </w:r>
      <w:r w:rsidRPr="00AE0DA7">
        <w:rPr>
          <w:rFonts w:ascii="Times New Roman" w:hAnsi="Times New Roman" w:cs="Times New Roman"/>
          <w:sz w:val="28"/>
          <w:szCs w:val="28"/>
        </w:rPr>
        <w:t>и</w:t>
      </w:r>
      <w:r w:rsidRPr="00AE0DA7">
        <w:rPr>
          <w:rFonts w:ascii="Times New Roman" w:hAnsi="Times New Roman" w:cs="Times New Roman"/>
          <w:sz w:val="28"/>
          <w:szCs w:val="28"/>
        </w:rPr>
        <w:t>тельных; основные случаи употребления определенного и неопределенного артиклей; личных, притяжательных, указательных, возвратных, неопред</w:t>
      </w:r>
      <w:r w:rsidRPr="00AE0DA7">
        <w:rPr>
          <w:rFonts w:ascii="Times New Roman" w:hAnsi="Times New Roman" w:cs="Times New Roman"/>
          <w:sz w:val="28"/>
          <w:szCs w:val="28"/>
        </w:rPr>
        <w:t>е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BD7E17" w:rsidRPr="00AE0DA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Основные видовременные формы глагола в активном и пассивном з</w:t>
      </w:r>
      <w:r w:rsidRPr="00AE0DA7">
        <w:rPr>
          <w:rFonts w:ascii="Times New Roman" w:hAnsi="Times New Roman" w:cs="Times New Roman"/>
          <w:sz w:val="28"/>
          <w:szCs w:val="28"/>
        </w:rPr>
        <w:t>а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BD7E17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17" w:rsidRPr="00E22E16" w:rsidRDefault="00BD7E17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просительного предложения. Типы вопросительных предложений. Косве</w:t>
      </w:r>
      <w:r w:rsidRPr="00AE0DA7">
        <w:rPr>
          <w:rFonts w:ascii="Times New Roman" w:hAnsi="Times New Roman" w:cs="Times New Roman"/>
          <w:sz w:val="28"/>
          <w:szCs w:val="28"/>
        </w:rPr>
        <w:t>н</w:t>
      </w:r>
      <w:r w:rsidRPr="00AE0DA7">
        <w:rPr>
          <w:rFonts w:ascii="Times New Roman" w:hAnsi="Times New Roman" w:cs="Times New Roman"/>
          <w:sz w:val="28"/>
          <w:szCs w:val="28"/>
        </w:rPr>
        <w:t>ные вопросы, сложноподчиненные предложения. Придаточные дополнител</w:t>
      </w:r>
      <w:r w:rsidRPr="00AE0DA7">
        <w:rPr>
          <w:rFonts w:ascii="Times New Roman" w:hAnsi="Times New Roman" w:cs="Times New Roman"/>
          <w:sz w:val="28"/>
          <w:szCs w:val="28"/>
        </w:rPr>
        <w:t>ь</w:t>
      </w:r>
      <w:r w:rsidRPr="00AE0DA7">
        <w:rPr>
          <w:rFonts w:ascii="Times New Roman" w:hAnsi="Times New Roman" w:cs="Times New Roman"/>
          <w:sz w:val="28"/>
          <w:szCs w:val="28"/>
        </w:rPr>
        <w:t>ные, определительные, обстоятельственные предложения. Безличные и нео</w:t>
      </w:r>
      <w:r w:rsidRPr="00AE0DA7">
        <w:rPr>
          <w:rFonts w:ascii="Times New Roman" w:hAnsi="Times New Roman" w:cs="Times New Roman"/>
          <w:sz w:val="28"/>
          <w:szCs w:val="28"/>
        </w:rPr>
        <w:t>п</w:t>
      </w:r>
      <w:r w:rsidRPr="00AE0DA7">
        <w:rPr>
          <w:rFonts w:ascii="Times New Roman" w:hAnsi="Times New Roman" w:cs="Times New Roman"/>
          <w:sz w:val="28"/>
          <w:szCs w:val="28"/>
        </w:rPr>
        <w:t xml:space="preserve">ределенно-личные предложения. </w:t>
      </w:r>
    </w:p>
    <w:p w:rsidR="00BD7E17" w:rsidRDefault="00BD7E17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17" w:rsidRDefault="00BD7E17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BD7E17" w:rsidRPr="001D35DE" w:rsidRDefault="00BD7E17" w:rsidP="00747FD3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 знаков.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BD7E17" w:rsidRDefault="00BD7E17" w:rsidP="00671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7E17" w:rsidRDefault="00BD7E17" w:rsidP="00671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BD7E17" w:rsidRDefault="00BD7E17" w:rsidP="00671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7E17" w:rsidRDefault="00BD7E17" w:rsidP="00671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BD7E17" w:rsidRPr="00AE0DA7" w:rsidRDefault="00BD7E17" w:rsidP="0051099B">
      <w:pPr>
        <w:shd w:val="clear" w:color="auto" w:fill="FFFFFF"/>
        <w:jc w:val="center"/>
      </w:pP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BD7E17" w:rsidRDefault="00BD7E17" w:rsidP="00B811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BD7E17" w:rsidRPr="00B421E2" w:rsidRDefault="00BD7E17" w:rsidP="00B421E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1E2">
        <w:rPr>
          <w:rFonts w:ascii="Times New Roman" w:hAnsi="Times New Roman" w:cs="Times New Roman"/>
          <w:sz w:val="28"/>
          <w:szCs w:val="28"/>
        </w:rPr>
        <w:t xml:space="preserve">10.О себе и о своей семье. </w:t>
      </w:r>
    </w:p>
    <w:p w:rsidR="00BD7E17" w:rsidRDefault="00BD7E17" w:rsidP="005B22BA">
      <w:pPr>
        <w:ind w:firstLine="709"/>
        <w:jc w:val="center"/>
        <w:rPr>
          <w:b/>
          <w:sz w:val="28"/>
          <w:szCs w:val="28"/>
        </w:rPr>
      </w:pPr>
    </w:p>
    <w:p w:rsidR="00BD7E17" w:rsidRDefault="00BD7E17" w:rsidP="005B22BA">
      <w:pPr>
        <w:ind w:firstLine="709"/>
        <w:jc w:val="center"/>
        <w:rPr>
          <w:b/>
          <w:sz w:val="28"/>
          <w:szCs w:val="28"/>
        </w:rPr>
      </w:pPr>
    </w:p>
    <w:p w:rsidR="00BD7E17" w:rsidRDefault="00BD7E17" w:rsidP="005B22BA">
      <w:pPr>
        <w:ind w:firstLine="709"/>
        <w:jc w:val="center"/>
        <w:rPr>
          <w:b/>
          <w:sz w:val="28"/>
          <w:szCs w:val="28"/>
        </w:rPr>
      </w:pPr>
    </w:p>
    <w:p w:rsidR="00BD7E17" w:rsidRPr="009E267E" w:rsidRDefault="00BD7E17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BD7E17" w:rsidRDefault="00BD7E17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дисциплине утверждаются составы экзаменационных комиссий.</w:t>
      </w:r>
    </w:p>
    <w:p w:rsidR="00BD7E17" w:rsidRDefault="00BD7E17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BD7E17" w:rsidRDefault="00BD7E17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BD7E17" w:rsidRDefault="00BD7E17" w:rsidP="00B43751">
      <w:pPr>
        <w:widowControl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BD7E17" w:rsidRDefault="00BD7E17" w:rsidP="00A25781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BD7E17" w:rsidRDefault="00BD7E17" w:rsidP="00A25781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</w:t>
      </w:r>
      <w:r>
        <w:rPr>
          <w:sz w:val="28"/>
        </w:rPr>
        <w:t>е</w:t>
      </w:r>
      <w:r>
        <w:rPr>
          <w:sz w:val="28"/>
        </w:rPr>
        <w:t>точности);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BD7E17" w:rsidRDefault="00BD7E17" w:rsidP="00A25781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</w:t>
      </w:r>
      <w:r>
        <w:rPr>
          <w:sz w:val="28"/>
        </w:rPr>
        <w:t>е</w:t>
      </w:r>
      <w:r>
        <w:rPr>
          <w:sz w:val="28"/>
        </w:rPr>
        <w:t>ны незначительные неточности в интерпретации текста перевода или в сп</w:t>
      </w:r>
      <w:r>
        <w:rPr>
          <w:sz w:val="28"/>
        </w:rPr>
        <w:t>е</w:t>
      </w:r>
      <w:r>
        <w:rPr>
          <w:sz w:val="28"/>
        </w:rPr>
        <w:t>циальной и общенаучной терминологии;</w:t>
      </w:r>
    </w:p>
    <w:p w:rsidR="00BD7E17" w:rsidRDefault="00BD7E17" w:rsidP="00A25781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исследования;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диссертационного исследования;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BD7E17" w:rsidRDefault="00BD7E17" w:rsidP="00B43751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</w:t>
      </w:r>
      <w:r>
        <w:rPr>
          <w:sz w:val="28"/>
        </w:rPr>
        <w:t>а</w:t>
      </w:r>
      <w:r>
        <w:rPr>
          <w:sz w:val="28"/>
        </w:rPr>
        <w:t>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BD7E17" w:rsidRDefault="00BD7E17" w:rsidP="00A25781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исследования;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BD7E17" w:rsidRDefault="00BD7E17" w:rsidP="00A25781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BD7E17" w:rsidRDefault="00BD7E17" w:rsidP="00B421E2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 </w:t>
      </w:r>
    </w:p>
    <w:p w:rsidR="00BD7E17" w:rsidRDefault="00BD7E17" w:rsidP="00B421E2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</w:t>
      </w:r>
      <w:r>
        <w:rPr>
          <w:sz w:val="28"/>
        </w:rPr>
        <w:t>и</w:t>
      </w:r>
      <w:r>
        <w:rPr>
          <w:sz w:val="28"/>
        </w:rPr>
        <w:t>тельных неточностей в интерпретации текста и незнании специальной и о</w:t>
      </w:r>
      <w:r>
        <w:rPr>
          <w:sz w:val="28"/>
        </w:rPr>
        <w:t>б</w:t>
      </w:r>
      <w:r>
        <w:rPr>
          <w:sz w:val="28"/>
        </w:rPr>
        <w:t>щенаучной терминологии</w:t>
      </w:r>
      <w:r>
        <w:rPr>
          <w:sz w:val="28"/>
          <w:szCs w:val="28"/>
        </w:rPr>
        <w:t>;</w:t>
      </w:r>
    </w:p>
    <w:p w:rsidR="00BD7E17" w:rsidRDefault="00BD7E17" w:rsidP="00B43751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исследования;</w:t>
      </w:r>
    </w:p>
    <w:p w:rsidR="00BD7E17" w:rsidRDefault="00BD7E17" w:rsidP="00B43751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BD7E17" w:rsidRDefault="00BD7E17" w:rsidP="00B43751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</w:t>
      </w:r>
      <w:r>
        <w:rPr>
          <w:sz w:val="28"/>
        </w:rPr>
        <w:t>а</w:t>
      </w:r>
      <w:r>
        <w:rPr>
          <w:sz w:val="28"/>
        </w:rPr>
        <w:t>ционного исследования;</w:t>
      </w:r>
    </w:p>
    <w:p w:rsidR="00BD7E17" w:rsidRDefault="00BD7E17" w:rsidP="00B43751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</w:t>
      </w:r>
      <w:r>
        <w:rPr>
          <w:sz w:val="28"/>
        </w:rPr>
        <w:t>о</w:t>
      </w:r>
      <w:r>
        <w:rPr>
          <w:sz w:val="28"/>
        </w:rPr>
        <w:t>временного академического языка.</w:t>
      </w:r>
    </w:p>
    <w:p w:rsidR="00BD7E17" w:rsidRDefault="00BD7E17" w:rsidP="00111D41">
      <w:pPr>
        <w:jc w:val="both"/>
      </w:pPr>
    </w:p>
    <w:p w:rsidR="00BD7E17" w:rsidRPr="004C0B86" w:rsidRDefault="00BD7E17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BD7E17" w:rsidRPr="002626BB" w:rsidRDefault="00BD7E17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BD7E17" w:rsidRDefault="00BD7E17" w:rsidP="003A3341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В качестве литературы для чтения и перевода к вступительному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циплинам профильного направления. </w:t>
      </w:r>
    </w:p>
    <w:p w:rsidR="00BD7E17" w:rsidRDefault="00BD7E17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BD7E17" w:rsidRPr="00AE1A34" w:rsidRDefault="00BD7E17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</w:t>
      </w:r>
      <w:r w:rsidRPr="00D754A1">
        <w:rPr>
          <w:sz w:val="28"/>
          <w:szCs w:val="28"/>
          <w:shd w:val="clear" w:color="auto" w:fill="FFFFFF"/>
        </w:rPr>
        <w:t>о</w:t>
      </w:r>
      <w:r w:rsidRPr="00D754A1">
        <w:rPr>
          <w:sz w:val="28"/>
          <w:szCs w:val="28"/>
          <w:shd w:val="clear" w:color="auto" w:fill="FFFFFF"/>
        </w:rPr>
        <w:t>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BD7E17" w:rsidRDefault="00BD7E17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BD7E17" w:rsidRDefault="00BD7E17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</w:t>
      </w:r>
      <w:r w:rsidRPr="00D754A1">
        <w:rPr>
          <w:sz w:val="28"/>
          <w:szCs w:val="28"/>
        </w:rPr>
        <w:t>а</w:t>
      </w:r>
      <w:r w:rsidRPr="00D754A1">
        <w:rPr>
          <w:sz w:val="28"/>
          <w:szCs w:val="28"/>
        </w:rPr>
        <w:t>гистрантов, аспирантов и студентов / Курский государственный униве</w:t>
      </w:r>
      <w:r w:rsidRPr="00D754A1">
        <w:rPr>
          <w:sz w:val="28"/>
          <w:szCs w:val="28"/>
        </w:rPr>
        <w:t>р</w:t>
      </w:r>
      <w:r w:rsidRPr="00D754A1">
        <w:rPr>
          <w:sz w:val="28"/>
          <w:szCs w:val="28"/>
        </w:rPr>
        <w:t>ситет; сост. В.В. Денисова. – Курск: Изд-во Курск. гос. ун-та, 2012. – 29 с.</w:t>
      </w:r>
    </w:p>
    <w:p w:rsidR="00BD7E17" w:rsidRDefault="00BD7E17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BD7E17" w:rsidRDefault="00BD7E17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BD7E17" w:rsidRPr="00417F6F" w:rsidRDefault="00BD7E17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BD7E17" w:rsidRDefault="00BD7E17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BD7E17" w:rsidRDefault="00BD7E17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</w:t>
      </w:r>
      <w:r w:rsidRPr="00D754A1">
        <w:rPr>
          <w:bCs/>
          <w:sz w:val="28"/>
          <w:szCs w:val="28"/>
        </w:rPr>
        <w:t>т</w:t>
      </w:r>
      <w:r w:rsidRPr="00D754A1">
        <w:rPr>
          <w:bCs/>
          <w:sz w:val="28"/>
          <w:szCs w:val="28"/>
        </w:rPr>
        <w:t>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BD7E17" w:rsidRPr="00D754A1" w:rsidRDefault="00BD7E17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BD7E17" w:rsidRPr="00F1445E" w:rsidRDefault="00BD7E17" w:rsidP="0051099B">
      <w:pPr>
        <w:jc w:val="both"/>
        <w:rPr>
          <w:b/>
          <w:sz w:val="28"/>
          <w:szCs w:val="28"/>
        </w:rPr>
      </w:pPr>
    </w:p>
    <w:p w:rsidR="00BD7E17" w:rsidRPr="00D754A1" w:rsidRDefault="00BD7E17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BD7E17" w:rsidRPr="00FB2D52" w:rsidRDefault="00BD7E17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FB2D52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FB2D52">
        <w:rPr>
          <w:sz w:val="28"/>
          <w:szCs w:val="28"/>
        </w:rPr>
        <w:t xml:space="preserve"> 5.0.</w:t>
      </w:r>
    </w:p>
    <w:p w:rsidR="00BD7E17" w:rsidRDefault="00BD7E17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 Диск 92: Программы Видео и Аудио. (Все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обходимое для работы с Видео и Аудио). Электрон. дан. и прогр. (4.28 Гб). [2009]. 1 электрон. опт. диск (DVD-ROM). Windows 95; IE 5.0.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ресурс] / Wikipedia®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BD7E17" w:rsidRPr="00FB2D52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 / The United Kingdom´s international organisation for cultural rel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tions and educational opportunities. </w:t>
      </w:r>
      <w:r w:rsidRPr="00FB2D52">
        <w:rPr>
          <w:sz w:val="28"/>
          <w:szCs w:val="28"/>
          <w:lang w:val="en-US"/>
        </w:rPr>
        <w:t>A registered charity.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BD7E17" w:rsidRDefault="00BD7E17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диорепортажами и другими ресурсами для изучения английского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ка).</w:t>
      </w:r>
    </w:p>
    <w:p w:rsidR="00BD7E17" w:rsidRDefault="00BD7E17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BD7E17" w:rsidRDefault="00BD7E17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BD7E17" w:rsidRDefault="00BD7E17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BD7E17" w:rsidRDefault="00BD7E17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BD7E17" w:rsidRDefault="00BD7E17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BD7E17" w:rsidRDefault="00BD7E17" w:rsidP="00111D41">
      <w:pPr>
        <w:jc w:val="both"/>
      </w:pPr>
    </w:p>
    <w:sectPr w:rsidR="00BD7E17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0129E"/>
    <w:rsid w:val="00014591"/>
    <w:rsid w:val="00030EF0"/>
    <w:rsid w:val="00044440"/>
    <w:rsid w:val="00047116"/>
    <w:rsid w:val="000971F7"/>
    <w:rsid w:val="000A7A70"/>
    <w:rsid w:val="000E1FC1"/>
    <w:rsid w:val="00111D41"/>
    <w:rsid w:val="001430AA"/>
    <w:rsid w:val="00143D05"/>
    <w:rsid w:val="001A7667"/>
    <w:rsid w:val="001C0CD9"/>
    <w:rsid w:val="001D24F3"/>
    <w:rsid w:val="001D35DE"/>
    <w:rsid w:val="0024394B"/>
    <w:rsid w:val="002626BB"/>
    <w:rsid w:val="003A3341"/>
    <w:rsid w:val="003E1EA1"/>
    <w:rsid w:val="00415AE1"/>
    <w:rsid w:val="00417F6F"/>
    <w:rsid w:val="004448E2"/>
    <w:rsid w:val="004A7A69"/>
    <w:rsid w:val="004C0B86"/>
    <w:rsid w:val="0051099B"/>
    <w:rsid w:val="005B22BA"/>
    <w:rsid w:val="005E4419"/>
    <w:rsid w:val="00671D04"/>
    <w:rsid w:val="00672E1B"/>
    <w:rsid w:val="00712DD4"/>
    <w:rsid w:val="00747FD3"/>
    <w:rsid w:val="00761E91"/>
    <w:rsid w:val="00762EB4"/>
    <w:rsid w:val="00770A81"/>
    <w:rsid w:val="007744D5"/>
    <w:rsid w:val="00790AE6"/>
    <w:rsid w:val="007C5ED5"/>
    <w:rsid w:val="007D3B70"/>
    <w:rsid w:val="007F1D2B"/>
    <w:rsid w:val="0083202B"/>
    <w:rsid w:val="00872811"/>
    <w:rsid w:val="008901D5"/>
    <w:rsid w:val="008A4A87"/>
    <w:rsid w:val="008B63D9"/>
    <w:rsid w:val="008C48B5"/>
    <w:rsid w:val="0090194B"/>
    <w:rsid w:val="00924BBF"/>
    <w:rsid w:val="009440FA"/>
    <w:rsid w:val="0096234D"/>
    <w:rsid w:val="00976896"/>
    <w:rsid w:val="00986928"/>
    <w:rsid w:val="0098798E"/>
    <w:rsid w:val="009C5F15"/>
    <w:rsid w:val="009D5D36"/>
    <w:rsid w:val="009E267E"/>
    <w:rsid w:val="009F65FE"/>
    <w:rsid w:val="00A2214B"/>
    <w:rsid w:val="00A25781"/>
    <w:rsid w:val="00A2591B"/>
    <w:rsid w:val="00AC5C68"/>
    <w:rsid w:val="00AE0DA7"/>
    <w:rsid w:val="00AE1A34"/>
    <w:rsid w:val="00B07BAB"/>
    <w:rsid w:val="00B421E2"/>
    <w:rsid w:val="00B43751"/>
    <w:rsid w:val="00B511C0"/>
    <w:rsid w:val="00B5133B"/>
    <w:rsid w:val="00B531E6"/>
    <w:rsid w:val="00B8116B"/>
    <w:rsid w:val="00BD7E17"/>
    <w:rsid w:val="00BE55B9"/>
    <w:rsid w:val="00BE6F0C"/>
    <w:rsid w:val="00BF1F5B"/>
    <w:rsid w:val="00C10CA5"/>
    <w:rsid w:val="00C11153"/>
    <w:rsid w:val="00C24E80"/>
    <w:rsid w:val="00C319E3"/>
    <w:rsid w:val="00C77164"/>
    <w:rsid w:val="00C931E7"/>
    <w:rsid w:val="00CB5913"/>
    <w:rsid w:val="00CC3014"/>
    <w:rsid w:val="00CE24D1"/>
    <w:rsid w:val="00D439A0"/>
    <w:rsid w:val="00D754A1"/>
    <w:rsid w:val="00DB7539"/>
    <w:rsid w:val="00DF102A"/>
    <w:rsid w:val="00DF1543"/>
    <w:rsid w:val="00E21B45"/>
    <w:rsid w:val="00E22E16"/>
    <w:rsid w:val="00E720C1"/>
    <w:rsid w:val="00ED18E1"/>
    <w:rsid w:val="00EF1CA3"/>
    <w:rsid w:val="00F1445E"/>
    <w:rsid w:val="00F41794"/>
    <w:rsid w:val="00F5381B"/>
    <w:rsid w:val="00F63175"/>
    <w:rsid w:val="00FB2D52"/>
    <w:rsid w:val="00FC3A59"/>
    <w:rsid w:val="00FC3C95"/>
    <w:rsid w:val="00FC59E0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7</Pages>
  <Words>1927</Words>
  <Characters>10989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31</cp:revision>
  <dcterms:created xsi:type="dcterms:W3CDTF">2015-09-18T06:36:00Z</dcterms:created>
  <dcterms:modified xsi:type="dcterms:W3CDTF">2016-03-29T09:56:00Z</dcterms:modified>
</cp:coreProperties>
</file>